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3D" w:rsidRDefault="000F5879" w:rsidP="00B06E3F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429250" cy="6810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517" t="24103" r="38327" b="20047"/>
                    <a:stretch/>
                  </pic:blipFill>
                  <pic:spPr bwMode="auto">
                    <a:xfrm>
                      <a:off x="0" y="0"/>
                      <a:ext cx="5429250" cy="681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879" w:rsidRDefault="000F5879" w:rsidP="00416363">
      <w:pPr>
        <w:jc w:val="both"/>
        <w:rPr>
          <w:rFonts w:ascii="Times New Roman" w:hAnsi="Times New Roman" w:cs="Times New Roman"/>
          <w:b/>
          <w:sz w:val="24"/>
        </w:rPr>
      </w:pPr>
    </w:p>
    <w:p w:rsidR="00AB7B51" w:rsidRDefault="00AB7B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A0E3D" w:rsidRDefault="00AA0E3D" w:rsidP="0041636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14 KASIM 2021 DÜNYA DİYABET GÜNÜ</w:t>
      </w:r>
    </w:p>
    <w:p w:rsidR="000A5821" w:rsidRDefault="000A5821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#diyabetbakiminaerişim </w:t>
      </w:r>
    </w:p>
    <w:p w:rsid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 w:rsidRPr="00B06E3F">
        <w:rPr>
          <w:rFonts w:ascii="Times New Roman" w:hAnsi="Times New Roman" w:cs="Times New Roman"/>
          <w:sz w:val="24"/>
        </w:rPr>
        <w:t>2021-</w:t>
      </w:r>
      <w:r>
        <w:rPr>
          <w:rFonts w:ascii="Times New Roman" w:hAnsi="Times New Roman" w:cs="Times New Roman"/>
          <w:sz w:val="24"/>
        </w:rPr>
        <w:t>20</w:t>
      </w:r>
      <w:r w:rsidRPr="00B06E3F">
        <w:rPr>
          <w:rFonts w:ascii="Times New Roman" w:hAnsi="Times New Roman" w:cs="Times New Roman"/>
          <w:sz w:val="24"/>
        </w:rPr>
        <w:t xml:space="preserve">23 Dünya Diyabet Günü teması </w:t>
      </w:r>
      <w:r>
        <w:rPr>
          <w:rFonts w:ascii="Times New Roman" w:hAnsi="Times New Roman" w:cs="Times New Roman"/>
          <w:sz w:val="24"/>
        </w:rPr>
        <w:t>‘</w:t>
      </w:r>
      <w:r w:rsidRPr="00B06E3F">
        <w:rPr>
          <w:rFonts w:ascii="Times New Roman" w:hAnsi="Times New Roman" w:cs="Times New Roman"/>
          <w:b/>
          <w:sz w:val="24"/>
        </w:rPr>
        <w:t>Diyabet Bakımına Erişim</w:t>
      </w:r>
      <w:r>
        <w:rPr>
          <w:rFonts w:ascii="Times New Roman" w:hAnsi="Times New Roman" w:cs="Times New Roman"/>
          <w:sz w:val="24"/>
        </w:rPr>
        <w:t>’</w:t>
      </w:r>
      <w:r w:rsidRPr="00B06E3F">
        <w:rPr>
          <w:rFonts w:ascii="Times New Roman" w:hAnsi="Times New Roman" w:cs="Times New Roman"/>
          <w:sz w:val="24"/>
        </w:rPr>
        <w:t>dir.</w:t>
      </w:r>
    </w:p>
    <w:p w:rsidR="00B06E3F" w:rsidRP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 w:rsidRPr="00B06E3F">
        <w:rPr>
          <w:rFonts w:ascii="Times New Roman" w:hAnsi="Times New Roman" w:cs="Times New Roman"/>
          <w:sz w:val="24"/>
        </w:rPr>
        <w:t>Uluslararası Diyabet Federasyonu bu</w:t>
      </w:r>
      <w:r w:rsidR="004F01E5">
        <w:rPr>
          <w:rFonts w:ascii="Times New Roman" w:hAnsi="Times New Roman" w:cs="Times New Roman"/>
          <w:sz w:val="24"/>
        </w:rPr>
        <w:t xml:space="preserve"> üç</w:t>
      </w:r>
      <w:r w:rsidRPr="00B06E3F">
        <w:rPr>
          <w:rFonts w:ascii="Times New Roman" w:hAnsi="Times New Roman" w:cs="Times New Roman"/>
          <w:sz w:val="24"/>
        </w:rPr>
        <w:t xml:space="preserve"> yıllık temayı diyabet ile ilgili mevcut stratejik planları en iyi şekilde sürdürmek ve diyabet kampanyasına ilişkin planlama, geliştirme, katılım ve tanıtımı kolaylaştırmak için seçmiştir.</w:t>
      </w:r>
    </w:p>
    <w:p w:rsidR="00B06E3F" w:rsidRP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 w:rsidRPr="00B06E3F">
        <w:rPr>
          <w:rFonts w:ascii="Times New Roman" w:hAnsi="Times New Roman" w:cs="Times New Roman"/>
          <w:sz w:val="24"/>
        </w:rPr>
        <w:t>İnsülinin keşfinin yüzüncü yılı, diyabetli 460 milyondan fazla insan ve risk altındaki milyonlarca insan için anlamlı bir değişiklik meydana getirme</w:t>
      </w:r>
      <w:r w:rsidR="00615BB1">
        <w:rPr>
          <w:rFonts w:ascii="Times New Roman" w:hAnsi="Times New Roman" w:cs="Times New Roman"/>
          <w:sz w:val="24"/>
        </w:rPr>
        <w:t>k için eşsiz bir fırsat sunmaktadır.</w:t>
      </w:r>
    </w:p>
    <w:p w:rsidR="00B06E3F" w:rsidRP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 w:rsidRPr="00B06E3F">
        <w:rPr>
          <w:rFonts w:ascii="Times New Roman" w:hAnsi="Times New Roman" w:cs="Times New Roman"/>
          <w:sz w:val="24"/>
        </w:rPr>
        <w:t xml:space="preserve">Dünya çapında milyonlarca diyabetli </w:t>
      </w:r>
      <w:r>
        <w:rPr>
          <w:rFonts w:ascii="Times New Roman" w:hAnsi="Times New Roman" w:cs="Times New Roman"/>
          <w:sz w:val="24"/>
        </w:rPr>
        <w:t xml:space="preserve">birey diyabet bakımına erişememektedir. </w:t>
      </w:r>
      <w:r w:rsidRPr="00B06E3F">
        <w:rPr>
          <w:rFonts w:ascii="Times New Roman" w:hAnsi="Times New Roman" w:cs="Times New Roman"/>
          <w:sz w:val="24"/>
        </w:rPr>
        <w:t xml:space="preserve">Diyabetli </w:t>
      </w:r>
      <w:r>
        <w:rPr>
          <w:rFonts w:ascii="Times New Roman" w:hAnsi="Times New Roman" w:cs="Times New Roman"/>
          <w:sz w:val="24"/>
        </w:rPr>
        <w:t>bireyler</w:t>
      </w:r>
      <w:r w:rsidRPr="00B06E3F">
        <w:rPr>
          <w:rFonts w:ascii="Times New Roman" w:hAnsi="Times New Roman" w:cs="Times New Roman"/>
          <w:sz w:val="24"/>
        </w:rPr>
        <w:t>, durumlarını yönetmek ve komplikasyonlardan kaçınmak için sürekli bakım ve desteğe ihtiyaç duyarlar.</w:t>
      </w:r>
    </w:p>
    <w:p w:rsid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konuda daha fazla beklemeden,</w:t>
      </w:r>
    </w:p>
    <w:p w:rsidR="00B06E3F" w:rsidRP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06E3F">
        <w:rPr>
          <w:rFonts w:ascii="Times New Roman" w:hAnsi="Times New Roman" w:cs="Times New Roman"/>
          <w:sz w:val="24"/>
        </w:rPr>
        <w:t xml:space="preserve">İlaç, teknoloji, destek ve bakım ihtiyacı olan tüm diyabetli </w:t>
      </w:r>
      <w:r>
        <w:rPr>
          <w:rFonts w:ascii="Times New Roman" w:hAnsi="Times New Roman" w:cs="Times New Roman"/>
          <w:sz w:val="24"/>
        </w:rPr>
        <w:t>bireylere ulaştırılmalı,</w:t>
      </w:r>
    </w:p>
    <w:p w:rsidR="00B06E3F" w:rsidRDefault="00B06E3F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06E3F">
        <w:rPr>
          <w:rFonts w:ascii="Times New Roman" w:hAnsi="Times New Roman" w:cs="Times New Roman"/>
          <w:sz w:val="24"/>
        </w:rPr>
        <w:t xml:space="preserve">Hükümetler diyabet bakımı ve önleme yatırımlarını </w:t>
      </w:r>
      <w:r w:rsidR="00615BB1">
        <w:rPr>
          <w:rFonts w:ascii="Times New Roman" w:hAnsi="Times New Roman" w:cs="Times New Roman"/>
          <w:sz w:val="24"/>
        </w:rPr>
        <w:t>artırmalıdır.</w:t>
      </w:r>
    </w:p>
    <w:p w:rsidR="00615BB1" w:rsidRDefault="00615BB1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 w:rsidRPr="00615BB1">
        <w:rPr>
          <w:rFonts w:ascii="Times New Roman" w:hAnsi="Times New Roman" w:cs="Times New Roman"/>
          <w:sz w:val="24"/>
        </w:rPr>
        <w:t>463 milyon kişi diyabetle yaşamaktadır.</w:t>
      </w:r>
    </w:p>
    <w:p w:rsidR="00615BB1" w:rsidRDefault="00615BB1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-Birçok diyabetli birey ağızdan alınan diyabet ilacına ihtiyaç duymak</w:t>
      </w:r>
      <w:r w:rsidR="00104852">
        <w:rPr>
          <w:rFonts w:ascii="Times New Roman" w:hAnsi="Times New Roman" w:cs="Times New Roman"/>
          <w:sz w:val="24"/>
        </w:rPr>
        <w:t>tadır. Ancak düşük gelirli ülkeler</w:t>
      </w:r>
      <w:r>
        <w:rPr>
          <w:rFonts w:ascii="Times New Roman" w:hAnsi="Times New Roman" w:cs="Times New Roman"/>
          <w:sz w:val="24"/>
        </w:rPr>
        <w:t>de bu tedavi seçeneklerine ulaşılamıyor ve maddi olarak karşılanamıyor.</w:t>
      </w:r>
      <w:r w:rsidR="00104852">
        <w:rPr>
          <w:rFonts w:ascii="Times New Roman" w:hAnsi="Times New Roman" w:cs="Times New Roman"/>
          <w:sz w:val="24"/>
        </w:rPr>
        <w:t xml:space="preserve"> Her </w:t>
      </w:r>
      <w:r w:rsidRPr="00615BB1">
        <w:rPr>
          <w:rFonts w:ascii="Times New Roman" w:hAnsi="Times New Roman" w:cs="Times New Roman"/>
          <w:sz w:val="24"/>
        </w:rPr>
        <w:t>4 diyabetli bireyden 3’ü düşük gelirli ülkelerde yaşamaktadır.</w:t>
      </w:r>
    </w:p>
    <w:p w:rsidR="00615BB1" w:rsidRDefault="00104852" w:rsidP="004163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-İnsülinin</w:t>
      </w:r>
      <w:r w:rsidR="00615BB1">
        <w:rPr>
          <w:rFonts w:ascii="Times New Roman" w:hAnsi="Times New Roman" w:cs="Times New Roman"/>
          <w:sz w:val="24"/>
        </w:rPr>
        <w:t xml:space="preserve"> keşfinin üzerinden 100 yıl geçmesine rağmen mi</w:t>
      </w:r>
      <w:r w:rsidR="00392A33">
        <w:rPr>
          <w:rFonts w:ascii="Times New Roman" w:hAnsi="Times New Roman" w:cs="Times New Roman"/>
          <w:sz w:val="24"/>
        </w:rPr>
        <w:t>l</w:t>
      </w:r>
      <w:r w:rsidR="00615BB1">
        <w:rPr>
          <w:rFonts w:ascii="Times New Roman" w:hAnsi="Times New Roman" w:cs="Times New Roman"/>
          <w:sz w:val="24"/>
        </w:rPr>
        <w:t>yonlarca diyabetli birey hala insüline ulaşamamaktadır.</w:t>
      </w:r>
    </w:p>
    <w:p w:rsidR="003E13DA" w:rsidRDefault="00615BB1" w:rsidP="00B06E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-Kan glukozu ölçümü diyabet yönetimi için temel ihtiyaçlardan biridir.</w:t>
      </w:r>
      <w:r w:rsidR="00D834A0">
        <w:rPr>
          <w:rFonts w:ascii="Times New Roman" w:hAnsi="Times New Roman" w:cs="Times New Roman"/>
          <w:sz w:val="24"/>
        </w:rPr>
        <w:t xml:space="preserve"> Ancak birçok </w:t>
      </w:r>
      <w:r w:rsidR="000A5821">
        <w:rPr>
          <w:rFonts w:ascii="Times New Roman" w:hAnsi="Times New Roman" w:cs="Times New Roman"/>
          <w:sz w:val="24"/>
        </w:rPr>
        <w:t xml:space="preserve">ülkede </w:t>
      </w:r>
      <w:r w:rsidR="00D834A0">
        <w:rPr>
          <w:rFonts w:ascii="Times New Roman" w:hAnsi="Times New Roman" w:cs="Times New Roman"/>
          <w:sz w:val="24"/>
        </w:rPr>
        <w:t>diyabetli birey</w:t>
      </w:r>
      <w:r w:rsidR="000A5821">
        <w:rPr>
          <w:rFonts w:ascii="Times New Roman" w:hAnsi="Times New Roman" w:cs="Times New Roman"/>
          <w:sz w:val="24"/>
        </w:rPr>
        <w:t>ler</w:t>
      </w:r>
      <w:r w:rsidR="00D834A0">
        <w:rPr>
          <w:rFonts w:ascii="Times New Roman" w:hAnsi="Times New Roman" w:cs="Times New Roman"/>
          <w:sz w:val="24"/>
        </w:rPr>
        <w:t xml:space="preserve"> ihtiya</w:t>
      </w:r>
      <w:r>
        <w:rPr>
          <w:rFonts w:ascii="Times New Roman" w:hAnsi="Times New Roman" w:cs="Times New Roman"/>
          <w:sz w:val="24"/>
        </w:rPr>
        <w:t>ç duyulan ekipmanlara ulaşamam</w:t>
      </w:r>
      <w:r w:rsidR="00D834A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ktadır.</w:t>
      </w:r>
    </w:p>
    <w:p w:rsidR="000A5821" w:rsidRDefault="00CA46D5" w:rsidP="000A58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210185</wp:posOffset>
                </wp:positionV>
                <wp:extent cx="4998720" cy="1743710"/>
                <wp:effectExtent l="0" t="0" r="11430" b="2794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8720" cy="17437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821" w:rsidRDefault="000A5821" w:rsidP="000A5821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0A5821">
                              <w:t xml:space="preserve">Diyabetli olsun veya olmasın tüm bireylerin hastalığa yakalanma riski düzenli fiziksel aktivite, sağlıklı ve dengeli beslenme ve sağlıklı yaşam ortamlarının teşvik edilmesi yoluyla büyük oranda önlenebilir. </w:t>
                            </w:r>
                          </w:p>
                          <w:p w:rsidR="000A5821" w:rsidRDefault="000A5821" w:rsidP="005907D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0A5821">
                              <w:t>Tip 2 diyabet %50’den daha yüksek oranda önlenebilir.</w:t>
                            </w:r>
                          </w:p>
                          <w:p w:rsidR="000A5821" w:rsidRPr="000A5821" w:rsidRDefault="000A5821" w:rsidP="005907D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 w:rsidRPr="000A5821">
                              <w:t xml:space="preserve">Diyabetli bireylerin diyabet yönetimi için eğitime ihtiyaç duymaktadır. </w:t>
                            </w:r>
                            <w:r>
                              <w:t>Hekimleri ve hemşireleri tarafından verilen eğitimlere önem vermelidirler.</w:t>
                            </w:r>
                          </w:p>
                          <w:p w:rsidR="000A5821" w:rsidRDefault="000A5821" w:rsidP="000A5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6" style="position:absolute;left:0;text-align:left;margin-left:22.25pt;margin-top:16.55pt;width:393.6pt;height:1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" fillcolor="#5b9bd5 [3204]" strokecolor="#1f4d78 [1604]" strokeweight="1pt">
                <v:stroke joinstyle="miter"/>
                <v:path arrowok="t"/>
                <v:textbox>
                  <w:txbxContent>
                    <w:p w:rsidR="000A5821" w:rsidRDefault="000A5821" w:rsidP="000A5821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0A5821">
                        <w:t xml:space="preserve">Diyabetli olsun veya olmasın tüm bireylerin hastalığa yakalanma riski düzenli fiziksel aktivite, sağlıklı ve dengeli beslenme ve sağlıklı yaşam ortamlarının teşvik edilmesi yoluyla büyük oranda önlenebilir. </w:t>
                      </w:r>
                    </w:p>
                    <w:p w:rsidR="000A5821" w:rsidRDefault="000A5821" w:rsidP="005907D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0A5821">
                        <w:t>Tip 2 diyabet %50’den daha yüksek oranda önlenebilir.</w:t>
                      </w:r>
                    </w:p>
                    <w:p w:rsidR="000A5821" w:rsidRPr="000A5821" w:rsidRDefault="000A5821" w:rsidP="005907D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jc w:val="center"/>
                      </w:pPr>
                      <w:r w:rsidRPr="000A5821">
                        <w:t xml:space="preserve">Diyabetli bireylerin diyabet yönetimi için eğitime ihtiyaç duymaktadır. </w:t>
                      </w:r>
                      <w:r>
                        <w:t>Hekimleri ve hemşireleri tarafından verilen eğitimlere önem vermelidirler.</w:t>
                      </w:r>
                    </w:p>
                    <w:p w:rsidR="000A5821" w:rsidRDefault="000A5821" w:rsidP="000A582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A5821" w:rsidRDefault="000A5821" w:rsidP="000A5821">
      <w:pPr>
        <w:jc w:val="both"/>
        <w:rPr>
          <w:rFonts w:ascii="Times New Roman" w:hAnsi="Times New Roman" w:cs="Times New Roman"/>
          <w:sz w:val="24"/>
        </w:rPr>
      </w:pPr>
    </w:p>
    <w:p w:rsidR="000A5821" w:rsidRDefault="000A5821" w:rsidP="000A5821">
      <w:pPr>
        <w:jc w:val="both"/>
        <w:rPr>
          <w:rFonts w:ascii="Times New Roman" w:hAnsi="Times New Roman" w:cs="Times New Roman"/>
          <w:sz w:val="24"/>
        </w:rPr>
      </w:pPr>
    </w:p>
    <w:p w:rsidR="000A5821" w:rsidRPr="000A5821" w:rsidRDefault="000A5821" w:rsidP="000A5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F81D5A" w:rsidRDefault="00F81D5A" w:rsidP="00197BAF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A5821" w:rsidRDefault="000A5821" w:rsidP="00197BAF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A5821" w:rsidRDefault="000A5821" w:rsidP="00197BAF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AC70D5" w:rsidRDefault="00AC15C7" w:rsidP="00197BAF">
      <w:pPr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39CF">
        <w:rPr>
          <w:rFonts w:ascii="Times New Roman" w:hAnsi="Times New Roman" w:cs="Times New Roman"/>
          <w:spacing w:val="-2"/>
          <w:sz w:val="24"/>
          <w:szCs w:val="24"/>
        </w:rPr>
        <w:t>Sağlık Baka</w:t>
      </w:r>
      <w:r w:rsidR="000135AC" w:rsidRPr="001639CF">
        <w:rPr>
          <w:rFonts w:ascii="Times New Roman" w:hAnsi="Times New Roman" w:cs="Times New Roman"/>
          <w:spacing w:val="-2"/>
          <w:sz w:val="24"/>
          <w:szCs w:val="24"/>
        </w:rPr>
        <w:t xml:space="preserve">nlığı </w:t>
      </w:r>
      <w:r w:rsidR="001639CF">
        <w:rPr>
          <w:rFonts w:ascii="Times New Roman" w:hAnsi="Times New Roman" w:cs="Times New Roman"/>
          <w:spacing w:val="-2"/>
          <w:sz w:val="24"/>
          <w:szCs w:val="24"/>
        </w:rPr>
        <w:t>b</w:t>
      </w:r>
      <w:r w:rsidR="001639CF" w:rsidRPr="001639CF">
        <w:rPr>
          <w:rFonts w:ascii="Times New Roman" w:hAnsi="Times New Roman" w:cs="Times New Roman"/>
          <w:spacing w:val="-2"/>
          <w:sz w:val="24"/>
          <w:szCs w:val="24"/>
        </w:rPr>
        <w:t xml:space="preserve">irinci basamak hastalık yönetim platformu kapsamında 2021 yılı Eylül ayı sonu itibarı ile tanımlanmış 18 yaş ve üzeri nüfusta </w:t>
      </w:r>
      <w:r w:rsidRPr="001639CF">
        <w:rPr>
          <w:rFonts w:ascii="Times New Roman" w:hAnsi="Times New Roman" w:cs="Times New Roman"/>
          <w:spacing w:val="-2"/>
          <w:sz w:val="24"/>
          <w:szCs w:val="24"/>
        </w:rPr>
        <w:t>diyab</w:t>
      </w:r>
      <w:r w:rsidR="001639CF" w:rsidRPr="001639CF">
        <w:rPr>
          <w:rFonts w:ascii="Times New Roman" w:hAnsi="Times New Roman" w:cs="Times New Roman"/>
          <w:spacing w:val="-2"/>
          <w:sz w:val="24"/>
          <w:szCs w:val="24"/>
        </w:rPr>
        <w:t>etli</w:t>
      </w:r>
      <w:r w:rsidR="001639CF">
        <w:rPr>
          <w:rFonts w:ascii="Times New Roman" w:hAnsi="Times New Roman" w:cs="Times New Roman"/>
          <w:spacing w:val="-2"/>
          <w:sz w:val="24"/>
          <w:szCs w:val="24"/>
        </w:rPr>
        <w:t xml:space="preserve">birey sıklığı </w:t>
      </w:r>
      <w:r w:rsidR="00197BAF" w:rsidRPr="001639CF">
        <w:rPr>
          <w:rFonts w:ascii="Times New Roman" w:hAnsi="Times New Roman" w:cs="Times New Roman"/>
          <w:spacing w:val="-2"/>
          <w:sz w:val="24"/>
          <w:szCs w:val="24"/>
        </w:rPr>
        <w:t>%10.5 dir.</w:t>
      </w:r>
    </w:p>
    <w:p w:rsidR="00AC70D5" w:rsidRDefault="00AB7B51" w:rsidP="00852C21">
      <w:pPr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70D5" w:rsidRPr="006A02BE">
        <w:rPr>
          <w:rFonts w:ascii="Times New Roman" w:hAnsi="Times New Roman" w:cs="Times New Roman"/>
          <w:spacing w:val="-2"/>
          <w:sz w:val="24"/>
          <w:szCs w:val="24"/>
        </w:rPr>
        <w:t xml:space="preserve">T.C. Sağlık Bakanlığı tarafından toplumda diyabet farkındalığını arttırarak, gelecek nesilleri diyabetten korumayı ve tanı alan hastalara sunulan diyabet bakım kalitesinin </w:t>
      </w:r>
      <w:r w:rsidR="00AC70D5" w:rsidRPr="006A02BE">
        <w:rPr>
          <w:rFonts w:ascii="Times New Roman" w:hAnsi="Times New Roman" w:cs="Times New Roman"/>
          <w:spacing w:val="-2"/>
          <w:sz w:val="24"/>
          <w:szCs w:val="24"/>
        </w:rPr>
        <w:lastRenderedPageBreak/>
        <w:t>yükseltilmesini, komplikasyonların ve diyabete bağlı ölümlerin azaltılmasını amaçlayan  “Türkiye Diyabet Programı”  uygulanmaktadır.</w:t>
      </w:r>
    </w:p>
    <w:p w:rsidR="00AA0E3D" w:rsidRPr="006A02BE" w:rsidRDefault="009D69BA" w:rsidP="009D69BA">
      <w:pPr>
        <w:spacing w:before="1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“Türkiye Diyabet Programı”nda</w:t>
      </w:r>
      <w:r w:rsidR="00AA0E3D" w:rsidRPr="006A02BE">
        <w:rPr>
          <w:rFonts w:ascii="Times New Roman" w:hAnsi="Times New Roman" w:cs="Times New Roman"/>
          <w:sz w:val="24"/>
          <w:szCs w:val="24"/>
        </w:rPr>
        <w:t xml:space="preserve"> diyabet hastalığı ile ilgili genel bilgiler özetlenmiş, diyabetin Dünya’da ve Türkiye’de mevcut durumu ortaya konmuş ve diyabetle etkin mücadele edilebilmesi için ulaşılması gereken 5 amaç belirlenmiştir. Bu amaçlar; </w:t>
      </w:r>
    </w:p>
    <w:p w:rsidR="00AA0E3D" w:rsidRPr="006A02BE" w:rsidRDefault="00AA0E3D" w:rsidP="00AA0E3D">
      <w:pPr>
        <w:pStyle w:val="ListeParagraf"/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6A02BE">
        <w:rPr>
          <w:rFonts w:ascii="Times New Roman" w:hAnsi="Times New Roman" w:cs="Times New Roman"/>
          <w:i/>
          <w:sz w:val="24"/>
          <w:szCs w:val="24"/>
        </w:rPr>
        <w:t>tkin diyabet yönetimi için politika geliştirmek ve uygulamak,</w:t>
      </w:r>
    </w:p>
    <w:p w:rsidR="00AA0E3D" w:rsidRPr="006A02BE" w:rsidRDefault="00AA0E3D" w:rsidP="00AA0E3D">
      <w:pPr>
        <w:pStyle w:val="ListeParagraf"/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6A02BE">
        <w:rPr>
          <w:rFonts w:ascii="Times New Roman" w:hAnsi="Times New Roman" w:cs="Times New Roman"/>
          <w:i/>
          <w:sz w:val="24"/>
          <w:szCs w:val="24"/>
        </w:rPr>
        <w:t xml:space="preserve">iyabetin önlenmesini ve erken tanı konmasını sağlamak, </w:t>
      </w:r>
    </w:p>
    <w:p w:rsidR="00AA0E3D" w:rsidRPr="006A02BE" w:rsidRDefault="00AA0E3D" w:rsidP="00AA0E3D">
      <w:pPr>
        <w:pStyle w:val="ListeParagraf"/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6A02BE">
        <w:rPr>
          <w:rFonts w:ascii="Times New Roman" w:hAnsi="Times New Roman" w:cs="Times New Roman"/>
          <w:i/>
          <w:sz w:val="24"/>
          <w:szCs w:val="24"/>
        </w:rPr>
        <w:t>iyabet ve komplikasyonlarının etkin tedavisini sağlamak,</w:t>
      </w:r>
    </w:p>
    <w:p w:rsidR="00AA0E3D" w:rsidRPr="006A02BE" w:rsidRDefault="00AA0E3D" w:rsidP="00AA0E3D">
      <w:pPr>
        <w:pStyle w:val="ListeParagraf"/>
        <w:numPr>
          <w:ilvl w:val="0"/>
          <w:numId w:val="1"/>
        </w:numPr>
        <w:spacing w:before="1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Ç</w:t>
      </w:r>
      <w:r w:rsidRPr="006A02BE">
        <w:rPr>
          <w:rFonts w:ascii="Times New Roman" w:hAnsi="Times New Roman" w:cs="Times New Roman"/>
          <w:i/>
          <w:sz w:val="24"/>
          <w:szCs w:val="24"/>
        </w:rPr>
        <w:t xml:space="preserve">ocukluk çağında diyabet bakım ve tedavisini geliştirmek, </w:t>
      </w:r>
    </w:p>
    <w:p w:rsidR="00AB7B51" w:rsidRDefault="00AA0E3D" w:rsidP="00AB7B5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AA0E3D">
        <w:rPr>
          <w:rFonts w:ascii="Times New Roman" w:hAnsi="Times New Roman" w:cs="Times New Roman"/>
          <w:i/>
          <w:sz w:val="24"/>
          <w:szCs w:val="24"/>
        </w:rPr>
        <w:t xml:space="preserve">Tip 2 diyabet ve obeziteyi önlemek ve diyabet ve diyabet programını etkin </w:t>
      </w:r>
      <w:r w:rsidRPr="00AB7B51">
        <w:rPr>
          <w:rFonts w:ascii="Times New Roman" w:hAnsi="Times New Roman" w:cs="Times New Roman"/>
          <w:i/>
          <w:sz w:val="24"/>
          <w:szCs w:val="24"/>
        </w:rPr>
        <w:t>izlemek ve değerlendirmektir.</w:t>
      </w:r>
    </w:p>
    <w:p w:rsidR="00AB7B51" w:rsidRDefault="00AB7B51" w:rsidP="00AB7B51">
      <w:pPr>
        <w:pStyle w:val="ListeParagraf"/>
        <w:ind w:left="1428"/>
        <w:rPr>
          <w:rFonts w:ascii="Times New Roman" w:hAnsi="Times New Roman" w:cs="Times New Roman"/>
          <w:i/>
          <w:sz w:val="24"/>
          <w:szCs w:val="24"/>
        </w:rPr>
      </w:pPr>
    </w:p>
    <w:p w:rsidR="00AB7B51" w:rsidRPr="00AB7B51" w:rsidRDefault="00AB7B51" w:rsidP="00591A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yer alan amaçlar doğrultusunda ü</w:t>
      </w:r>
      <w:r w:rsidRPr="00AB7B51">
        <w:rPr>
          <w:rFonts w:ascii="Times New Roman" w:hAnsi="Times New Roman" w:cs="Times New Roman"/>
          <w:sz w:val="24"/>
          <w:szCs w:val="24"/>
        </w:rPr>
        <w:t xml:space="preserve">lkemizde diyabet bakımına erişimin artırılması için birinci basamakta kronik hastalık yönetim platformu kapsamında </w:t>
      </w:r>
      <w:r w:rsidR="00DC0941">
        <w:rPr>
          <w:rFonts w:ascii="Times New Roman" w:hAnsi="Times New Roman" w:cs="Times New Roman"/>
          <w:sz w:val="24"/>
          <w:szCs w:val="24"/>
        </w:rPr>
        <w:t xml:space="preserve">aile hekimleri tarafından hedef nüfuslarında yapılacak </w:t>
      </w:r>
      <w:r w:rsidRPr="00AB7B51">
        <w:rPr>
          <w:rFonts w:ascii="Times New Roman" w:hAnsi="Times New Roman" w:cs="Times New Roman"/>
          <w:sz w:val="24"/>
          <w:szCs w:val="24"/>
        </w:rPr>
        <w:t xml:space="preserve">diyabet tarama ve izlemleri ile </w:t>
      </w:r>
      <w:r w:rsidR="00852C21" w:rsidRPr="00AB7B51">
        <w:rPr>
          <w:rFonts w:ascii="Times New Roman" w:hAnsi="Times New Roman" w:cs="Times New Roman"/>
          <w:sz w:val="24"/>
          <w:szCs w:val="24"/>
        </w:rPr>
        <w:t xml:space="preserve">etkin </w:t>
      </w:r>
      <w:r w:rsidRPr="00AB7B51">
        <w:rPr>
          <w:rFonts w:ascii="Times New Roman" w:hAnsi="Times New Roman" w:cs="Times New Roman"/>
          <w:sz w:val="24"/>
          <w:szCs w:val="24"/>
        </w:rPr>
        <w:t>diyabet bakımına erişim artırılması hedeflenmektedir.</w:t>
      </w:r>
    </w:p>
    <w:p w:rsidR="00AB7B51" w:rsidRDefault="00AB7B51" w:rsidP="00AB7B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Diyabetin önlenmesinde önemli yer tutan sağlıklı kilonun korunması için sağlıklı beslenme ve fizksel aktivitenin artırılması için Yetişkinlerde ve Çocukluk Çağı Obezitesinin Önlenmesi ve Fiziksel Aktivite Eylem </w:t>
      </w:r>
      <w:r w:rsidR="00D44464">
        <w:rPr>
          <w:rFonts w:ascii="Times New Roman" w:hAnsi="Times New Roman" w:cs="Times New Roman"/>
          <w:sz w:val="24"/>
          <w:szCs w:val="24"/>
        </w:rPr>
        <w:t xml:space="preserve">Planı 2019-2023 tüm paydaşlarla birlikte  </w:t>
      </w:r>
      <w:r>
        <w:rPr>
          <w:rFonts w:ascii="Times New Roman" w:hAnsi="Times New Roman" w:cs="Times New Roman"/>
          <w:sz w:val="24"/>
          <w:szCs w:val="24"/>
        </w:rPr>
        <w:t>uygulanmaktadır.</w:t>
      </w:r>
    </w:p>
    <w:p w:rsidR="00E82A5D" w:rsidRDefault="00E82A5D" w:rsidP="00E82A5D">
      <w:pPr>
        <w:rPr>
          <w:rFonts w:ascii="Times New Roman" w:hAnsi="Times New Roman" w:cs="Times New Roman"/>
          <w:i/>
          <w:sz w:val="18"/>
        </w:rPr>
      </w:pPr>
    </w:p>
    <w:p w:rsidR="001639CF" w:rsidRPr="00E82A5D" w:rsidRDefault="001639CF" w:rsidP="00E82A5D">
      <w:pPr>
        <w:rPr>
          <w:rStyle w:val="Kpr"/>
          <w:rFonts w:ascii="Times New Roman" w:hAnsi="Times New Roman" w:cs="Times New Roman"/>
          <w:i/>
          <w:color w:val="auto"/>
          <w:sz w:val="18"/>
          <w:u w:val="none"/>
        </w:rPr>
      </w:pPr>
      <w:r w:rsidRPr="00E82A5D">
        <w:rPr>
          <w:rFonts w:ascii="Times New Roman" w:hAnsi="Times New Roman" w:cs="Times New Roman"/>
          <w:i/>
          <w:sz w:val="18"/>
        </w:rPr>
        <w:t>Kaynak:</w:t>
      </w:r>
      <w:hyperlink r:id="rId7" w:tgtFrame="_blank" w:history="1">
        <w:r w:rsidRPr="00E82A5D">
          <w:rPr>
            <w:rStyle w:val="Kpr"/>
            <w:rFonts w:ascii="Arial" w:hAnsi="Arial" w:cs="Arial"/>
            <w:i/>
            <w:color w:val="1155CC"/>
            <w:sz w:val="16"/>
            <w:shd w:val="clear" w:color="auto" w:fill="FFFFFF"/>
          </w:rPr>
          <w:t>https://worlddiabetesday.org/</w:t>
        </w:r>
      </w:hyperlink>
    </w:p>
    <w:p w:rsidR="00AC15C7" w:rsidRPr="00E82A5D" w:rsidRDefault="001639CF" w:rsidP="00E82A5D">
      <w:pPr>
        <w:jc w:val="both"/>
        <w:rPr>
          <w:rFonts w:ascii="Times New Roman" w:hAnsi="Times New Roman" w:cs="Times New Roman"/>
          <w:i/>
          <w:sz w:val="18"/>
        </w:rPr>
      </w:pPr>
      <w:r w:rsidRPr="00E82A5D">
        <w:rPr>
          <w:rStyle w:val="Kpr"/>
          <w:rFonts w:ascii="Arial" w:hAnsi="Arial" w:cs="Arial"/>
          <w:i/>
          <w:color w:val="1155CC"/>
          <w:sz w:val="16"/>
          <w:shd w:val="clear" w:color="auto" w:fill="FFFFFF"/>
        </w:rPr>
        <w:t>www.beslenmehareket.saglik.gov.tr</w:t>
      </w:r>
    </w:p>
    <w:sectPr w:rsidR="00AC15C7" w:rsidRPr="00E82A5D" w:rsidSect="0035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2373"/>
    <w:multiLevelType w:val="hybridMultilevel"/>
    <w:tmpl w:val="177C37C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64A52"/>
    <w:multiLevelType w:val="hybridMultilevel"/>
    <w:tmpl w:val="FD8C9ED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84"/>
    <w:rsid w:val="000135AC"/>
    <w:rsid w:val="000A5821"/>
    <w:rsid w:val="000F5879"/>
    <w:rsid w:val="00104852"/>
    <w:rsid w:val="00151442"/>
    <w:rsid w:val="001639CF"/>
    <w:rsid w:val="00197BAF"/>
    <w:rsid w:val="00197C50"/>
    <w:rsid w:val="001B5FAA"/>
    <w:rsid w:val="00254A93"/>
    <w:rsid w:val="00292584"/>
    <w:rsid w:val="0035089E"/>
    <w:rsid w:val="00392A33"/>
    <w:rsid w:val="003E13DA"/>
    <w:rsid w:val="00416363"/>
    <w:rsid w:val="0047190E"/>
    <w:rsid w:val="004F01E5"/>
    <w:rsid w:val="00591ACD"/>
    <w:rsid w:val="005E76B0"/>
    <w:rsid w:val="00615BB1"/>
    <w:rsid w:val="00623889"/>
    <w:rsid w:val="00651709"/>
    <w:rsid w:val="0068323E"/>
    <w:rsid w:val="00773EB0"/>
    <w:rsid w:val="00782517"/>
    <w:rsid w:val="00792C0A"/>
    <w:rsid w:val="007C65CA"/>
    <w:rsid w:val="00852C21"/>
    <w:rsid w:val="008743B6"/>
    <w:rsid w:val="00993F5E"/>
    <w:rsid w:val="009D69BA"/>
    <w:rsid w:val="00AA0E3D"/>
    <w:rsid w:val="00AB7B51"/>
    <w:rsid w:val="00AC15C7"/>
    <w:rsid w:val="00AC70D5"/>
    <w:rsid w:val="00B06E3F"/>
    <w:rsid w:val="00B313C6"/>
    <w:rsid w:val="00BC662A"/>
    <w:rsid w:val="00CA46D5"/>
    <w:rsid w:val="00D44464"/>
    <w:rsid w:val="00D53753"/>
    <w:rsid w:val="00D834A0"/>
    <w:rsid w:val="00DC0941"/>
    <w:rsid w:val="00E82A5D"/>
    <w:rsid w:val="00F46886"/>
    <w:rsid w:val="00F8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E13D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A0E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8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E13D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A0E3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lddiabetesda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 ATABEY</dc:creator>
  <cp:lastModifiedBy>Pc</cp:lastModifiedBy>
  <cp:revision>2</cp:revision>
  <dcterms:created xsi:type="dcterms:W3CDTF">2021-11-11T14:12:00Z</dcterms:created>
  <dcterms:modified xsi:type="dcterms:W3CDTF">2021-11-11T14:12:00Z</dcterms:modified>
</cp:coreProperties>
</file>